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16"/>
        <w:tblW w:w="0" w:type="auto"/>
        <w:tblLook w:val="04A0" w:firstRow="1" w:lastRow="0" w:firstColumn="1" w:lastColumn="0" w:noHBand="0" w:noVBand="1"/>
      </w:tblPr>
      <w:tblGrid>
        <w:gridCol w:w="470"/>
        <w:gridCol w:w="1685"/>
        <w:gridCol w:w="1509"/>
        <w:gridCol w:w="630"/>
        <w:gridCol w:w="630"/>
        <w:gridCol w:w="630"/>
        <w:gridCol w:w="630"/>
        <w:gridCol w:w="630"/>
        <w:gridCol w:w="643"/>
        <w:gridCol w:w="484"/>
        <w:gridCol w:w="696"/>
        <w:gridCol w:w="630"/>
        <w:gridCol w:w="630"/>
        <w:gridCol w:w="630"/>
        <w:gridCol w:w="761"/>
        <w:gridCol w:w="761"/>
        <w:gridCol w:w="702"/>
        <w:gridCol w:w="660"/>
        <w:gridCol w:w="715"/>
        <w:gridCol w:w="660"/>
      </w:tblGrid>
      <w:tr w:rsidR="00812A8D" w:rsidRPr="00812A8D" w:rsidTr="00812A8D">
        <w:tc>
          <w:tcPr>
            <w:tcW w:w="470" w:type="dxa"/>
            <w:vMerge w:val="restart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12A8D">
              <w:rPr>
                <w:sz w:val="24"/>
                <w:szCs w:val="24"/>
              </w:rPr>
              <w:t>№ п/п</w:t>
            </w:r>
          </w:p>
        </w:tc>
        <w:tc>
          <w:tcPr>
            <w:tcW w:w="1685" w:type="dxa"/>
            <w:vMerge w:val="restart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proofErr w:type="spellStart"/>
            <w:r w:rsidRPr="00812A8D">
              <w:rPr>
                <w:sz w:val="24"/>
                <w:szCs w:val="24"/>
              </w:rPr>
              <w:t>Муниципальный</w:t>
            </w:r>
            <w:proofErr w:type="spellEnd"/>
            <w:r w:rsidRPr="00812A8D">
              <w:rPr>
                <w:sz w:val="24"/>
                <w:szCs w:val="24"/>
              </w:rPr>
              <w:t xml:space="preserve"> </w:t>
            </w:r>
            <w:proofErr w:type="spellStart"/>
            <w:r w:rsidRPr="00812A8D">
              <w:rPr>
                <w:sz w:val="24"/>
                <w:szCs w:val="24"/>
              </w:rPr>
              <w:t>район</w:t>
            </w:r>
            <w:proofErr w:type="spellEnd"/>
            <w:r w:rsidRPr="00812A8D">
              <w:rPr>
                <w:sz w:val="24"/>
                <w:szCs w:val="24"/>
              </w:rPr>
              <w:t>/</w:t>
            </w:r>
            <w:proofErr w:type="spellStart"/>
            <w:r w:rsidRPr="00812A8D">
              <w:rPr>
                <w:sz w:val="24"/>
                <w:szCs w:val="24"/>
              </w:rPr>
              <w:t>городской</w:t>
            </w:r>
            <w:proofErr w:type="spellEnd"/>
            <w:r w:rsidRPr="00812A8D">
              <w:rPr>
                <w:sz w:val="24"/>
                <w:szCs w:val="24"/>
              </w:rPr>
              <w:t xml:space="preserve"> </w:t>
            </w:r>
            <w:proofErr w:type="spellStart"/>
            <w:r w:rsidRPr="00812A8D">
              <w:rPr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09" w:type="dxa"/>
            <w:vMerge w:val="restart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proofErr w:type="spellStart"/>
            <w:r w:rsidRPr="00812A8D">
              <w:rPr>
                <w:sz w:val="24"/>
                <w:szCs w:val="24"/>
              </w:rPr>
              <w:t>Наименование</w:t>
            </w:r>
            <w:proofErr w:type="spellEnd"/>
            <w:r w:rsidRPr="00812A8D">
              <w:rPr>
                <w:sz w:val="24"/>
                <w:szCs w:val="24"/>
              </w:rPr>
              <w:t xml:space="preserve"> </w:t>
            </w:r>
            <w:proofErr w:type="spellStart"/>
            <w:r w:rsidRPr="00812A8D">
              <w:rPr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1122" w:type="dxa"/>
            <w:gridSpan w:val="17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proofErr w:type="spellStart"/>
            <w:r w:rsidRPr="00812A8D">
              <w:rPr>
                <w:sz w:val="24"/>
                <w:szCs w:val="24"/>
              </w:rPr>
              <w:t>Критерии</w:t>
            </w:r>
            <w:proofErr w:type="spellEnd"/>
          </w:p>
        </w:tc>
      </w:tr>
      <w:tr w:rsidR="00812A8D" w:rsidRPr="00812A8D" w:rsidTr="00812A8D">
        <w:tc>
          <w:tcPr>
            <w:tcW w:w="470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  <w:lang w:val="ru-RU"/>
              </w:rPr>
            </w:pPr>
            <w:r w:rsidRPr="00812A8D">
              <w:rPr>
                <w:sz w:val="24"/>
                <w:szCs w:val="24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23" w:type="dxa"/>
            <w:gridSpan w:val="3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  <w:lang w:val="ru-RU"/>
              </w:rPr>
            </w:pPr>
            <w:r w:rsidRPr="00812A8D">
              <w:rPr>
                <w:sz w:val="24"/>
                <w:szCs w:val="24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890" w:type="dxa"/>
            <w:gridSpan w:val="3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  <w:lang w:val="ru-RU"/>
              </w:rPr>
            </w:pPr>
            <w:r w:rsidRPr="00812A8D">
              <w:rPr>
                <w:sz w:val="24"/>
                <w:szCs w:val="24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224" w:type="dxa"/>
            <w:gridSpan w:val="3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 xml:space="preserve">4-Доброжелательность, </w:t>
            </w:r>
            <w:proofErr w:type="spellStart"/>
            <w:r w:rsidRPr="00812A8D">
              <w:rPr>
                <w:sz w:val="24"/>
                <w:szCs w:val="24"/>
              </w:rPr>
              <w:t>вежливость</w:t>
            </w:r>
            <w:proofErr w:type="spellEnd"/>
            <w:r w:rsidRPr="00812A8D">
              <w:rPr>
                <w:sz w:val="24"/>
                <w:szCs w:val="24"/>
              </w:rPr>
              <w:t xml:space="preserve"> </w:t>
            </w:r>
            <w:proofErr w:type="spellStart"/>
            <w:r w:rsidRPr="00812A8D">
              <w:rPr>
                <w:sz w:val="24"/>
                <w:szCs w:val="24"/>
              </w:rPr>
              <w:t>работников</w:t>
            </w:r>
            <w:proofErr w:type="spellEnd"/>
            <w:r w:rsidRPr="00812A8D">
              <w:rPr>
                <w:sz w:val="24"/>
                <w:szCs w:val="24"/>
              </w:rPr>
              <w:t xml:space="preserve"> </w:t>
            </w:r>
            <w:proofErr w:type="spellStart"/>
            <w:r w:rsidRPr="00812A8D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035" w:type="dxa"/>
            <w:gridSpan w:val="3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  <w:lang w:val="ru-RU"/>
              </w:rPr>
            </w:pPr>
            <w:r w:rsidRPr="00812A8D">
              <w:rPr>
                <w:sz w:val="24"/>
                <w:szCs w:val="24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812A8D" w:rsidRPr="00812A8D" w:rsidTr="00812A8D">
        <w:tc>
          <w:tcPr>
            <w:tcW w:w="470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1.1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1.2</w:t>
            </w:r>
          </w:p>
        </w:tc>
        <w:tc>
          <w:tcPr>
            <w:tcW w:w="1260" w:type="dxa"/>
            <w:gridSpan w:val="2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1.3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2.1</w:t>
            </w:r>
          </w:p>
        </w:tc>
        <w:tc>
          <w:tcPr>
            <w:tcW w:w="51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2.2</w:t>
            </w:r>
          </w:p>
        </w:tc>
        <w:tc>
          <w:tcPr>
            <w:tcW w:w="682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2.3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3.1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3.2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3.3</w:t>
            </w:r>
          </w:p>
        </w:tc>
        <w:tc>
          <w:tcPr>
            <w:tcW w:w="76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4.1</w:t>
            </w:r>
          </w:p>
        </w:tc>
        <w:tc>
          <w:tcPr>
            <w:tcW w:w="76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4.2</w:t>
            </w:r>
          </w:p>
        </w:tc>
        <w:tc>
          <w:tcPr>
            <w:tcW w:w="702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4.3</w:t>
            </w:r>
          </w:p>
        </w:tc>
        <w:tc>
          <w:tcPr>
            <w:tcW w:w="66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5.1</w:t>
            </w:r>
          </w:p>
        </w:tc>
        <w:tc>
          <w:tcPr>
            <w:tcW w:w="715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5.2</w:t>
            </w:r>
          </w:p>
        </w:tc>
        <w:tc>
          <w:tcPr>
            <w:tcW w:w="66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5.3</w:t>
            </w:r>
          </w:p>
        </w:tc>
      </w:tr>
      <w:tr w:rsidR="00812A8D" w:rsidRPr="00812A8D" w:rsidTr="00812A8D">
        <w:tc>
          <w:tcPr>
            <w:tcW w:w="470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1.1.1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1.1.2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1.2.1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1.3.1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1.3.2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2.1.1</w:t>
            </w:r>
          </w:p>
        </w:tc>
        <w:tc>
          <w:tcPr>
            <w:tcW w:w="51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2.3.1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3.1.1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3.2.1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3.3.1</w:t>
            </w:r>
          </w:p>
        </w:tc>
        <w:tc>
          <w:tcPr>
            <w:tcW w:w="76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4.1.1</w:t>
            </w:r>
          </w:p>
        </w:tc>
        <w:tc>
          <w:tcPr>
            <w:tcW w:w="76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4.2.1</w:t>
            </w:r>
          </w:p>
        </w:tc>
        <w:tc>
          <w:tcPr>
            <w:tcW w:w="702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4.3.1</w:t>
            </w:r>
          </w:p>
        </w:tc>
        <w:tc>
          <w:tcPr>
            <w:tcW w:w="66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5.1.1</w:t>
            </w:r>
          </w:p>
        </w:tc>
        <w:tc>
          <w:tcPr>
            <w:tcW w:w="715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5.2.1</w:t>
            </w:r>
          </w:p>
        </w:tc>
        <w:tc>
          <w:tcPr>
            <w:tcW w:w="66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5.3.1</w:t>
            </w:r>
          </w:p>
        </w:tc>
      </w:tr>
      <w:tr w:rsidR="00812A8D" w:rsidRPr="00812A8D" w:rsidTr="00812A8D">
        <w:tc>
          <w:tcPr>
            <w:tcW w:w="470" w:type="dxa"/>
            <w:vMerge w:val="restart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  <w:vMerge w:val="restart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proofErr w:type="spellStart"/>
            <w:r w:rsidRPr="00812A8D">
              <w:rPr>
                <w:sz w:val="24"/>
                <w:szCs w:val="24"/>
              </w:rPr>
              <w:t>Большесельский</w:t>
            </w:r>
            <w:proofErr w:type="spellEnd"/>
          </w:p>
        </w:tc>
        <w:tc>
          <w:tcPr>
            <w:tcW w:w="1509" w:type="dxa"/>
            <w:vMerge w:val="restart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 xml:space="preserve">МДОУ </w:t>
            </w:r>
            <w:proofErr w:type="spellStart"/>
            <w:r w:rsidRPr="00812A8D">
              <w:rPr>
                <w:sz w:val="24"/>
                <w:szCs w:val="24"/>
              </w:rPr>
              <w:t>Дуниловский</w:t>
            </w:r>
            <w:proofErr w:type="spellEnd"/>
            <w:r w:rsidRPr="00812A8D">
              <w:rPr>
                <w:sz w:val="24"/>
                <w:szCs w:val="24"/>
              </w:rPr>
              <w:t xml:space="preserve"> д/с</w:t>
            </w:r>
          </w:p>
        </w:tc>
        <w:tc>
          <w:tcPr>
            <w:tcW w:w="1260" w:type="dxa"/>
            <w:gridSpan w:val="2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85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90</w:t>
            </w:r>
          </w:p>
        </w:tc>
        <w:tc>
          <w:tcPr>
            <w:tcW w:w="1260" w:type="dxa"/>
            <w:gridSpan w:val="2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63.6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100</w:t>
            </w:r>
          </w:p>
        </w:tc>
        <w:tc>
          <w:tcPr>
            <w:tcW w:w="51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100.0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66.7</w:t>
            </w:r>
          </w:p>
        </w:tc>
        <w:tc>
          <w:tcPr>
            <w:tcW w:w="76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100.0</w:t>
            </w:r>
          </w:p>
        </w:tc>
        <w:tc>
          <w:tcPr>
            <w:tcW w:w="76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100.0</w:t>
            </w:r>
          </w:p>
        </w:tc>
        <w:tc>
          <w:tcPr>
            <w:tcW w:w="702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90.9</w:t>
            </w:r>
          </w:p>
        </w:tc>
        <w:tc>
          <w:tcPr>
            <w:tcW w:w="66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90.9</w:t>
            </w:r>
          </w:p>
        </w:tc>
        <w:tc>
          <w:tcPr>
            <w:tcW w:w="715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100.0</w:t>
            </w:r>
          </w:p>
        </w:tc>
        <w:tc>
          <w:tcPr>
            <w:tcW w:w="66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90.9</w:t>
            </w:r>
          </w:p>
        </w:tc>
      </w:tr>
      <w:tr w:rsidR="00812A8D" w:rsidRPr="00812A8D" w:rsidTr="00812A8D">
        <w:tc>
          <w:tcPr>
            <w:tcW w:w="470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82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88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90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81.8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45.5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100</w:t>
            </w:r>
          </w:p>
        </w:tc>
        <w:tc>
          <w:tcPr>
            <w:tcW w:w="51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100.0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66.7</w:t>
            </w:r>
          </w:p>
        </w:tc>
        <w:tc>
          <w:tcPr>
            <w:tcW w:w="76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100.0</w:t>
            </w:r>
          </w:p>
        </w:tc>
        <w:tc>
          <w:tcPr>
            <w:tcW w:w="761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100.0</w:t>
            </w:r>
          </w:p>
        </w:tc>
        <w:tc>
          <w:tcPr>
            <w:tcW w:w="702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90.9</w:t>
            </w:r>
          </w:p>
        </w:tc>
        <w:tc>
          <w:tcPr>
            <w:tcW w:w="66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90.9</w:t>
            </w:r>
          </w:p>
        </w:tc>
        <w:tc>
          <w:tcPr>
            <w:tcW w:w="715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100.0</w:t>
            </w:r>
          </w:p>
        </w:tc>
        <w:tc>
          <w:tcPr>
            <w:tcW w:w="660" w:type="dxa"/>
            <w:vAlign w:val="center"/>
          </w:tcPr>
          <w:p w:rsidR="00812A8D" w:rsidRPr="00812A8D" w:rsidRDefault="00812A8D" w:rsidP="00812A8D">
            <w:pPr>
              <w:rPr>
                <w:sz w:val="24"/>
                <w:szCs w:val="24"/>
              </w:rPr>
            </w:pPr>
            <w:r w:rsidRPr="00812A8D">
              <w:rPr>
                <w:sz w:val="24"/>
                <w:szCs w:val="24"/>
              </w:rPr>
              <w:t>90.9</w:t>
            </w:r>
          </w:p>
        </w:tc>
      </w:tr>
    </w:tbl>
    <w:p w:rsidR="00812A8D" w:rsidRPr="00812A8D" w:rsidRDefault="00812A8D" w:rsidP="00812A8D">
      <w:pPr>
        <w:rPr>
          <w:sz w:val="24"/>
          <w:szCs w:val="24"/>
        </w:rPr>
      </w:pPr>
      <w:r w:rsidRPr="00812A8D">
        <w:rPr>
          <w:sz w:val="24"/>
          <w:szCs w:val="24"/>
          <w:lang w:val="ru-RU"/>
        </w:rPr>
        <w:t xml:space="preserve"> Основные недостатки: Низкий уровень открытости и доступности информации об организации, осуществляющей образовательную деятельность.     Качество содержания официального сайта организации ниже среднего уровня.  Низкий уровень доступности образовательной деятельности для инвалидов.   </w:t>
      </w:r>
    </w:p>
    <w:p w:rsidR="00812A8D" w:rsidRPr="00812A8D" w:rsidRDefault="00812A8D" w:rsidP="00812A8D">
      <w:pPr>
        <w:rPr>
          <w:sz w:val="24"/>
          <w:szCs w:val="24"/>
          <w:lang w:val="ru-RU"/>
        </w:rPr>
      </w:pPr>
      <w:r w:rsidRPr="00812A8D">
        <w:rPr>
          <w:sz w:val="24"/>
          <w:szCs w:val="24"/>
          <w:lang w:val="ru-RU"/>
        </w:rPr>
        <w:t xml:space="preserve">Выводы: На высоком уровне находится комфортность условий, в которых осуществляется образовательная деятельность. Выше среднего уровня доброжелательность и вежливость работников организации. Ниже среднего уровня открытость и доступность информации об организации, осуществляющей образовательную деятельность; удовлетворенность содержанием материалов официального сайта организации; доступность образовательной деятельности для инвалидов. </w:t>
      </w:r>
    </w:p>
    <w:p w:rsidR="00812A8D" w:rsidRPr="00812A8D" w:rsidRDefault="00812A8D" w:rsidP="00812A8D">
      <w:pPr>
        <w:rPr>
          <w:sz w:val="24"/>
          <w:szCs w:val="24"/>
          <w:lang w:val="ru-RU"/>
        </w:rPr>
      </w:pPr>
      <w:r w:rsidRPr="00812A8D">
        <w:rPr>
          <w:sz w:val="24"/>
          <w:szCs w:val="24"/>
          <w:lang w:val="ru-RU"/>
        </w:rPr>
        <w:t xml:space="preserve">Предложения: Дополнять и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Повысить качество информации, размещенной на официальном сайте организации.  Обеспечивать и улучшать условия доступности для инвалидов территории и помещений образовательной организации.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812A8D" w:rsidRPr="00812A8D" w:rsidRDefault="00812A8D" w:rsidP="00812A8D">
      <w:pPr>
        <w:rPr>
          <w:sz w:val="24"/>
          <w:szCs w:val="24"/>
          <w:lang w:val="ru-RU"/>
        </w:rPr>
      </w:pPr>
      <w:r w:rsidRPr="00812A8D">
        <w:rPr>
          <w:sz w:val="24"/>
          <w:szCs w:val="24"/>
          <w:lang w:val="ru-RU"/>
        </w:rPr>
        <w:lastRenderedPageBreak/>
        <w:br w:type="page"/>
      </w:r>
    </w:p>
    <w:p w:rsidR="00615639" w:rsidRPr="00812A8D" w:rsidRDefault="00615639">
      <w:pPr>
        <w:rPr>
          <w:lang w:val="ru-RU"/>
        </w:rPr>
      </w:pPr>
    </w:p>
    <w:sectPr w:rsidR="00615639" w:rsidRPr="00812A8D" w:rsidSect="00812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8D"/>
    <w:rsid w:val="00615639"/>
    <w:rsid w:val="0081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8D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8D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8D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8D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2020-01-13T09:27:00Z</dcterms:created>
  <dcterms:modified xsi:type="dcterms:W3CDTF">2020-01-13T09:29:00Z</dcterms:modified>
</cp:coreProperties>
</file>